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7"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7A783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7A783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007A783B">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7A783B">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8"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10"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1"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2"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3"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4"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5"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77777777" w:rsidR="009501D7" w:rsidRDefault="009501D7">
      <w:pPr>
        <w:jc w:val="center"/>
      </w:pPr>
      <w:proofErr w:type="gramStart"/>
      <w:r>
        <w:rPr>
          <w:color w:val="000000"/>
          <w:sz w:val="22"/>
          <w:szCs w:val="22"/>
        </w:rPr>
        <w:t>En …</w:t>
      </w:r>
      <w:proofErr w:type="gramEnd"/>
      <w:r>
        <w:rPr>
          <w:color w:val="000000"/>
          <w:sz w:val="22"/>
          <w:szCs w:val="22"/>
        </w:rPr>
        <w:t>…………………… , a……  de ……………de 2022</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2" w:name="OLE_LINK8"/>
      <w:bookmarkStart w:id="133" w:name="OLE_LINK7"/>
      <w:bookmarkEnd w:id="132"/>
      <w:bookmarkEnd w:id="133"/>
    </w:p>
    <w:sectPr w:rsidR="009501D7" w:rsidSect="00701848">
      <w:headerReference w:type="even" r:id="rId16"/>
      <w:headerReference w:type="default" r:id="rId17"/>
      <w:footerReference w:type="even" r:id="rId18"/>
      <w:footerReference w:type="default" r:id="rId19"/>
      <w:headerReference w:type="first" r:id="rId20"/>
      <w:footerReference w:type="first" r:id="rId21"/>
      <w:pgSz w:w="11906" w:h="16838"/>
      <w:pgMar w:top="1670" w:right="1418" w:bottom="851" w:left="1418" w:header="426"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DA348" w14:textId="77777777" w:rsidR="007A783B" w:rsidRDefault="007A783B">
      <w:r>
        <w:separator/>
      </w:r>
    </w:p>
  </w:endnote>
  <w:endnote w:type="continuationSeparator" w:id="0">
    <w:p w14:paraId="34470025" w14:textId="77777777" w:rsidR="007A783B" w:rsidRDefault="007A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B4471" w14:textId="77777777" w:rsidR="000D30EA" w:rsidRDefault="000D3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1B81" w14:textId="77777777" w:rsidR="000D30EA" w:rsidRDefault="000D3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788B9" w14:textId="77777777" w:rsidR="007A783B" w:rsidRDefault="007A783B">
      <w:r>
        <w:separator/>
      </w:r>
    </w:p>
  </w:footnote>
  <w:footnote w:type="continuationSeparator" w:id="0">
    <w:p w14:paraId="31CBB857" w14:textId="77777777" w:rsidR="007A783B" w:rsidRDefault="007A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8E5CD" w14:textId="77777777" w:rsidR="000D30EA" w:rsidRDefault="000D30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09" w:type="dxa"/>
      <w:tblLayout w:type="fixed"/>
      <w:tblLook w:val="01E0" w:firstRow="1" w:lastRow="1" w:firstColumn="1" w:lastColumn="1" w:noHBand="0" w:noVBand="0"/>
    </w:tblPr>
    <w:tblGrid>
      <w:gridCol w:w="2551"/>
      <w:gridCol w:w="393"/>
      <w:gridCol w:w="2300"/>
      <w:gridCol w:w="818"/>
      <w:gridCol w:w="1734"/>
      <w:gridCol w:w="534"/>
      <w:gridCol w:w="1560"/>
      <w:gridCol w:w="819"/>
      <w:gridCol w:w="490"/>
    </w:tblGrid>
    <w:tr w:rsidR="00701848" w:rsidRPr="00066F64" w14:paraId="2A06014F" w14:textId="77777777" w:rsidTr="0071640B">
      <w:trPr>
        <w:gridAfter w:val="1"/>
        <w:wAfter w:w="490" w:type="dxa"/>
        <w:trHeight w:val="170"/>
      </w:trPr>
      <w:tc>
        <w:tcPr>
          <w:tcW w:w="2944" w:type="dxa"/>
          <w:gridSpan w:val="2"/>
        </w:tcPr>
        <w:p w14:paraId="1489F502" w14:textId="4B8F9B2C" w:rsidR="00701848" w:rsidRPr="00EF5B3C" w:rsidRDefault="00701848" w:rsidP="00336241">
          <w:pPr>
            <w:tabs>
              <w:tab w:val="center" w:pos="4320"/>
            </w:tabs>
            <w:spacing w:line="256" w:lineRule="auto"/>
            <w:jc w:val="both"/>
            <w:rPr>
              <w:rFonts w:ascii="Arial" w:hAnsi="Arial" w:cs="Arial"/>
              <w:i/>
            </w:rPr>
          </w:pPr>
          <w:bookmarkStart w:id="134" w:name="_Hlk152223400"/>
        </w:p>
      </w:tc>
      <w:tc>
        <w:tcPr>
          <w:tcW w:w="3118" w:type="dxa"/>
          <w:gridSpan w:val="2"/>
        </w:tcPr>
        <w:p w14:paraId="0B8900D5" w14:textId="5F40CB63" w:rsidR="00701848" w:rsidRPr="00EF5B3C" w:rsidRDefault="00701848" w:rsidP="00336241">
          <w:pPr>
            <w:tabs>
              <w:tab w:val="center" w:pos="4320"/>
            </w:tabs>
            <w:spacing w:line="256" w:lineRule="auto"/>
            <w:ind w:left="-102"/>
            <w:jc w:val="both"/>
          </w:pPr>
          <w:r>
            <w:t xml:space="preserve">    </w:t>
          </w:r>
        </w:p>
      </w:tc>
      <w:tc>
        <w:tcPr>
          <w:tcW w:w="2268" w:type="dxa"/>
          <w:gridSpan w:val="2"/>
        </w:tcPr>
        <w:p w14:paraId="21F19A36" w14:textId="53C77E17" w:rsidR="00701848" w:rsidRPr="00EF5B3C" w:rsidRDefault="00701848" w:rsidP="00336241">
          <w:pPr>
            <w:tabs>
              <w:tab w:val="center" w:pos="4320"/>
            </w:tabs>
            <w:spacing w:line="256" w:lineRule="auto"/>
            <w:ind w:left="-258" w:right="179"/>
            <w:jc w:val="right"/>
          </w:pPr>
        </w:p>
      </w:tc>
      <w:tc>
        <w:tcPr>
          <w:tcW w:w="1560" w:type="dxa"/>
        </w:tcPr>
        <w:p w14:paraId="4CB5D140" w14:textId="273D0C21" w:rsidR="00701848" w:rsidRPr="00EF5B3C" w:rsidRDefault="00701848" w:rsidP="000D30EA">
          <w:pPr>
            <w:tabs>
              <w:tab w:val="center" w:pos="4320"/>
            </w:tabs>
            <w:spacing w:line="256" w:lineRule="auto"/>
            <w:ind w:left="-1548" w:right="-108"/>
            <w:jc w:val="right"/>
            <w:rPr>
              <w:noProof/>
              <w:lang w:eastAsia="es-ES"/>
            </w:rPr>
          </w:pPr>
          <w:r>
            <w:rPr>
              <w:noProof/>
              <w:lang w:eastAsia="es-ES"/>
            </w:rPr>
            <w:t xml:space="preserve">    </w:t>
          </w:r>
          <w:r w:rsidR="000D30EA">
            <w:rPr>
              <w:noProof/>
              <w:lang w:eastAsia="es-ES"/>
            </w:rPr>
            <w:t xml:space="preserve">     </w:t>
          </w:r>
        </w:p>
      </w:tc>
      <w:tc>
        <w:tcPr>
          <w:tcW w:w="819" w:type="dxa"/>
        </w:tcPr>
        <w:p w14:paraId="76295099" w14:textId="6C07044F" w:rsidR="00701848" w:rsidRPr="00EF5B3C" w:rsidRDefault="00701848" w:rsidP="000D30EA">
          <w:pPr>
            <w:tabs>
              <w:tab w:val="center" w:pos="4320"/>
            </w:tabs>
            <w:spacing w:line="256" w:lineRule="auto"/>
            <w:ind w:left="-112" w:right="-105"/>
            <w:jc w:val="center"/>
            <w:rPr>
              <w:noProof/>
              <w:lang w:eastAsia="es-ES"/>
            </w:rPr>
          </w:pPr>
        </w:p>
      </w:tc>
    </w:tr>
    <w:bookmarkEnd w:id="134"/>
    <w:tr w:rsidR="0071640B" w:rsidRPr="0071640B" w14:paraId="02545C55" w14:textId="77777777" w:rsidTr="0071640B">
      <w:trPr>
        <w:trHeight w:val="170"/>
      </w:trPr>
      <w:tc>
        <w:tcPr>
          <w:tcW w:w="2551" w:type="dxa"/>
          <w:shd w:val="clear" w:color="auto" w:fill="auto"/>
        </w:tcPr>
        <w:p w14:paraId="7291732B" w14:textId="77777777" w:rsidR="0071640B" w:rsidRPr="0071640B" w:rsidRDefault="0071640B" w:rsidP="0071640B">
          <w:pPr>
            <w:tabs>
              <w:tab w:val="center" w:pos="4252"/>
            </w:tabs>
            <w:ind w:left="37" w:right="177"/>
            <w:rPr>
              <w:noProof/>
              <w:color w:val="00000A"/>
              <w:sz w:val="20"/>
              <w:szCs w:val="20"/>
              <w:lang w:eastAsia="es-ES"/>
            </w:rPr>
          </w:pPr>
          <w:r w:rsidRPr="0071640B">
            <w:rPr>
              <w:noProof/>
              <w:color w:val="00000A"/>
              <w:sz w:val="20"/>
              <w:szCs w:val="20"/>
              <w:lang w:eastAsia="es-ES"/>
            </w:rPr>
            <w:drawing>
              <wp:inline distT="0" distB="0" distL="0" distR="0" wp14:anchorId="7966D083" wp14:editId="785A352A">
                <wp:extent cx="1488558" cy="4059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50FC1EAC" w14:textId="77777777" w:rsidR="0071640B" w:rsidRPr="0071640B" w:rsidRDefault="0071640B" w:rsidP="0071640B">
          <w:pPr>
            <w:tabs>
              <w:tab w:val="center" w:pos="4252"/>
            </w:tabs>
            <w:ind w:left="37" w:right="177"/>
            <w:rPr>
              <w:noProof/>
              <w:color w:val="00000A"/>
              <w:sz w:val="20"/>
              <w:szCs w:val="20"/>
              <w:lang w:eastAsia="es-ES"/>
            </w:rPr>
          </w:pPr>
        </w:p>
      </w:tc>
      <w:tc>
        <w:tcPr>
          <w:tcW w:w="2693" w:type="dxa"/>
          <w:gridSpan w:val="2"/>
          <w:shd w:val="clear" w:color="auto" w:fill="auto"/>
        </w:tcPr>
        <w:p w14:paraId="7331959B" w14:textId="77777777" w:rsidR="0071640B" w:rsidRPr="0071640B" w:rsidRDefault="0071640B" w:rsidP="0071640B">
          <w:pPr>
            <w:tabs>
              <w:tab w:val="center" w:pos="4320"/>
            </w:tabs>
            <w:ind w:left="-102"/>
            <w:jc w:val="both"/>
            <w:rPr>
              <w:noProof/>
              <w:color w:val="00000A"/>
              <w:sz w:val="20"/>
              <w:szCs w:val="20"/>
              <w:lang w:eastAsia="es-ES"/>
            </w:rPr>
          </w:pPr>
          <w:r w:rsidRPr="0071640B">
            <w:rPr>
              <w:noProof/>
              <w:color w:val="00000A"/>
              <w:sz w:val="20"/>
              <w:szCs w:val="20"/>
              <w:lang w:eastAsia="es-ES"/>
            </w:rPr>
            <w:drawing>
              <wp:inline distT="0" distB="0" distL="0" distR="0" wp14:anchorId="37B67BAD" wp14:editId="6EB37995">
                <wp:extent cx="1531913" cy="392430"/>
                <wp:effectExtent l="0" t="0" r="0" b="7620"/>
                <wp:docPr id="7" name="Imagen 7"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r w:rsidRPr="0071640B">
            <w:rPr>
              <w:noProof/>
              <w:color w:val="00000A"/>
              <w:sz w:val="20"/>
              <w:szCs w:val="20"/>
              <w:lang w:eastAsia="es-ES"/>
            </w:rPr>
            <w:t xml:space="preserve">       </w:t>
          </w:r>
        </w:p>
      </w:tc>
      <w:tc>
        <w:tcPr>
          <w:tcW w:w="2552" w:type="dxa"/>
          <w:gridSpan w:val="2"/>
          <w:shd w:val="clear" w:color="auto" w:fill="auto"/>
        </w:tcPr>
        <w:p w14:paraId="50455571" w14:textId="77777777" w:rsidR="0071640B" w:rsidRPr="0071640B" w:rsidRDefault="0071640B" w:rsidP="0071640B">
          <w:pPr>
            <w:tabs>
              <w:tab w:val="center" w:pos="4320"/>
            </w:tabs>
            <w:ind w:left="-258" w:right="1450"/>
            <w:jc w:val="right"/>
            <w:rPr>
              <w:noProof/>
              <w:color w:val="00000A"/>
              <w:sz w:val="20"/>
              <w:szCs w:val="20"/>
              <w:lang w:eastAsia="es-ES"/>
            </w:rPr>
          </w:pPr>
          <w:r w:rsidRPr="0071640B">
            <w:rPr>
              <w:noProof/>
              <w:color w:val="00000A"/>
              <w:sz w:val="20"/>
              <w:szCs w:val="20"/>
              <w:lang w:eastAsia="es-ES"/>
            </w:rPr>
            <w:drawing>
              <wp:inline distT="0" distB="0" distL="0" distR="0" wp14:anchorId="764C2BE2" wp14:editId="1B006835">
                <wp:extent cx="1704975" cy="400050"/>
                <wp:effectExtent l="0" t="0" r="0" b="0"/>
                <wp:docPr id="8" name="Imagen 8"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1213" cy="403860"/>
                        </a:xfrm>
                        <a:prstGeom prst="rect">
                          <a:avLst/>
                        </a:prstGeom>
                        <a:noFill/>
                        <a:ln>
                          <a:noFill/>
                        </a:ln>
                      </pic:spPr>
                    </pic:pic>
                  </a:graphicData>
                </a:graphic>
              </wp:inline>
            </w:drawing>
          </w:r>
        </w:p>
      </w:tc>
      <w:tc>
        <w:tcPr>
          <w:tcW w:w="3403" w:type="dxa"/>
          <w:gridSpan w:val="4"/>
        </w:tcPr>
        <w:p w14:paraId="0EEBACE4" w14:textId="77777777" w:rsidR="0071640B" w:rsidRPr="0071640B" w:rsidRDefault="0071640B" w:rsidP="008E7048">
          <w:pPr>
            <w:tabs>
              <w:tab w:val="left" w:pos="142"/>
              <w:tab w:val="left" w:pos="1702"/>
              <w:tab w:val="center" w:pos="4320"/>
            </w:tabs>
            <w:ind w:left="-3223" w:right="-114"/>
            <w:jc w:val="center"/>
            <w:rPr>
              <w:noProof/>
              <w:color w:val="00000A"/>
              <w:sz w:val="20"/>
              <w:szCs w:val="20"/>
              <w:lang w:eastAsia="es-ES"/>
            </w:rPr>
          </w:pPr>
          <w:r w:rsidRPr="0071640B">
            <w:rPr>
              <w:noProof/>
              <w:color w:val="00000A"/>
              <w:sz w:val="20"/>
              <w:szCs w:val="20"/>
              <w:lang w:eastAsia="es-ES"/>
            </w:rPr>
            <w:drawing>
              <wp:anchor distT="0" distB="0" distL="114300" distR="114300" simplePos="0" relativeHeight="251659264" behindDoc="0" locked="0" layoutInCell="1" allowOverlap="1" wp14:anchorId="1F361266" wp14:editId="36C0BD54">
                <wp:simplePos x="0" y="0"/>
                <wp:positionH relativeFrom="column">
                  <wp:posOffset>42545</wp:posOffset>
                </wp:positionH>
                <wp:positionV relativeFrom="paragraph">
                  <wp:posOffset>55245</wp:posOffset>
                </wp:positionV>
                <wp:extent cx="942340" cy="295275"/>
                <wp:effectExtent l="0" t="0" r="0" b="9525"/>
                <wp:wrapSquare wrapText="bothSides"/>
                <wp:docPr id="9" name="Imagen 1"/>
                <wp:cNvGraphicFramePr/>
                <a:graphic xmlns:a="http://schemas.openxmlformats.org/drawingml/2006/main">
                  <a:graphicData uri="http://schemas.openxmlformats.org/drawingml/2006/picture">
                    <pic:pic xmlns:pic="http://schemas.openxmlformats.org/drawingml/2006/picture">
                      <pic:nvPicPr>
                        <pic:cNvPr id="1303033526"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2340" cy="295275"/>
                        </a:xfrm>
                        <a:prstGeom prst="rect">
                          <a:avLst/>
                        </a:prstGeom>
                      </pic:spPr>
                    </pic:pic>
                  </a:graphicData>
                </a:graphic>
                <wp14:sizeRelH relativeFrom="page">
                  <wp14:pctWidth>0</wp14:pctWidth>
                </wp14:sizeRelH>
                <wp14:sizeRelV relativeFrom="page">
                  <wp14:pctHeight>0</wp14:pctHeight>
                </wp14:sizeRelV>
              </wp:anchor>
            </w:drawing>
          </w:r>
          <w:r w:rsidRPr="0071640B">
            <w:rPr>
              <w:noProof/>
              <w:color w:val="00000A"/>
              <w:sz w:val="20"/>
              <w:szCs w:val="20"/>
              <w:lang w:eastAsia="es-ES"/>
            </w:rPr>
            <w:t xml:space="preserve">                                                   </w:t>
          </w:r>
          <w:bookmarkStart w:id="135" w:name="_GoBack"/>
          <w:bookmarkEnd w:id="135"/>
          <w:r w:rsidRPr="0071640B">
            <w:rPr>
              <w:noProof/>
              <w:color w:val="00000A"/>
              <w:sz w:val="20"/>
              <w:szCs w:val="20"/>
              <w:lang w:eastAsia="es-ES"/>
            </w:rPr>
            <w:t xml:space="preserve">    </w:t>
          </w:r>
          <w:r w:rsidRPr="0071640B">
            <w:rPr>
              <w:noProof/>
              <w:color w:val="00000A"/>
              <w:sz w:val="20"/>
              <w:szCs w:val="20"/>
              <w:lang w:eastAsia="es-ES"/>
            </w:rPr>
            <w:drawing>
              <wp:inline distT="0" distB="0" distL="0" distR="0" wp14:anchorId="7B31CA5F" wp14:editId="402D8D7B">
                <wp:extent cx="267970" cy="4267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 cy="426720"/>
                        </a:xfrm>
                        <a:prstGeom prst="rect">
                          <a:avLst/>
                        </a:prstGeom>
                        <a:noFill/>
                      </pic:spPr>
                    </pic:pic>
                  </a:graphicData>
                </a:graphic>
              </wp:inline>
            </w:drawing>
          </w:r>
        </w:p>
      </w:tc>
    </w:tr>
  </w:tbl>
  <w:p w14:paraId="3D931330" w14:textId="77777777" w:rsidR="00701848" w:rsidRDefault="00701848" w:rsidP="000D30EA">
    <w:pPr>
      <w:pStyle w:val="Encabezado"/>
      <w:ind w:right="-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DAA3D" w14:textId="77777777" w:rsidR="000D30EA" w:rsidRDefault="000D30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9C4"/>
    <w:rsid w:val="000D30EA"/>
    <w:rsid w:val="00174439"/>
    <w:rsid w:val="001F5FBE"/>
    <w:rsid w:val="00487E0F"/>
    <w:rsid w:val="005B4919"/>
    <w:rsid w:val="00701848"/>
    <w:rsid w:val="0071640B"/>
    <w:rsid w:val="007A783B"/>
    <w:rsid w:val="0086344B"/>
    <w:rsid w:val="008E7048"/>
    <w:rsid w:val="009501D7"/>
    <w:rsid w:val="00964B42"/>
    <w:rsid w:val="009E57BA"/>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50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acceso" TargetMode="External"/><Relationship Id="rId13" Type="http://schemas.openxmlformats.org/officeDocument/2006/relationships/hyperlink" Target="https://www.aragon.es/tramitador/-/tramite/gestion-de-proteccion-de-datos/ejercicio-del-derecho-de-oposic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aragon.es/en/tramitador/-/tramite/proteccion-datos-ejercicio-derecho-oposicion" TargetMode="External"/><Relationship Id="rId12" Type="http://schemas.openxmlformats.org/officeDocument/2006/relationships/hyperlink" Target="https://www.aragon.es/tramitador/-/tramite/gestion-de-proteccion-de-datos/ejercicio-del-derecho-de-limitacion"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ragon.es/tramitador/-/tramite/gestion-de-proteccion-de-datos/ejercicio-del-derecho-a-la-portabilidad-de-los-datos" TargetMode="External"/><Relationship Id="rId5" Type="http://schemas.openxmlformats.org/officeDocument/2006/relationships/footnotes" Target="footnotes.xml"/><Relationship Id="rId15" Type="http://schemas.openxmlformats.org/officeDocument/2006/relationships/hyperlink" Target="https://aplicaciones.aragon.es/notif_lopd_pub/details.action?fileId=131" TargetMode="External"/><Relationship Id="rId23" Type="http://schemas.openxmlformats.org/officeDocument/2006/relationships/theme" Target="theme/theme1.xml"/><Relationship Id="rId10" Type="http://schemas.openxmlformats.org/officeDocument/2006/relationships/hyperlink" Target="https://www.aragon.es/tramitador/-/tramite/gestion-de-proteccion-de-datos/ejercicio-del-derecho-de-supresion-derecho-al-olvid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ragon.es/tramitador/-/tramite/gestion-de-proteccion-de-datos/ejercicio-del-derecho-de-rectificacion" TargetMode="External"/><Relationship Id="rId14" Type="http://schemas.openxmlformats.org/officeDocument/2006/relationships/hyperlink" Target="https://www.aragon.es/tramitador/-/tramite/gestion-de-proteccion-de-datos/ejercicio-del-derecho-a-no-ser-objeto-de-decisiones-individuales-automatizada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5467</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charo</cp:lastModifiedBy>
  <cp:revision>7</cp:revision>
  <cp:lastPrinted>2023-02-02T12:14:00Z</cp:lastPrinted>
  <dcterms:created xsi:type="dcterms:W3CDTF">2023-12-21T12:57:00Z</dcterms:created>
  <dcterms:modified xsi:type="dcterms:W3CDTF">2025-11-10T13:19:00Z</dcterms:modified>
</cp:coreProperties>
</file>